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5D0C8E" w14:textId="2A0E1B24" w:rsidR="005D4CF7" w:rsidRDefault="005D4CF7" w:rsidP="005D4CF7">
      <w:pPr>
        <w:tabs>
          <w:tab w:val="right" w:pos="9639"/>
        </w:tabs>
        <w:spacing w:after="0"/>
        <w:rPr>
          <w:rFonts w:ascii="Arial" w:hAnsi="Arial"/>
          <w:b/>
          <w:i/>
          <w:noProof/>
          <w:sz w:val="28"/>
        </w:rPr>
      </w:pPr>
      <w:r>
        <w:rPr>
          <w:rFonts w:ascii="Arial" w:hAnsi="Arial"/>
          <w:b/>
          <w:noProof/>
          <w:sz w:val="24"/>
        </w:rPr>
        <w:t>3GPP TSG-RAN WG4 Meeting #</w:t>
      </w:r>
      <w:r>
        <w:rPr>
          <w:rFonts w:ascii="Arial" w:hAnsi="Arial"/>
        </w:rPr>
        <w:fldChar w:fldCharType="begin"/>
      </w:r>
      <w:r>
        <w:rPr>
          <w:rFonts w:ascii="Arial" w:hAnsi="Arial"/>
        </w:rPr>
        <w:instrText xml:space="preserve"> DOCPROPERTY  MtgSeq  \* MERGEFORMAT </w:instrText>
      </w:r>
      <w:r>
        <w:rPr>
          <w:rFonts w:ascii="Arial" w:hAnsi="Arial"/>
        </w:rPr>
        <w:fldChar w:fldCharType="separate"/>
      </w:r>
      <w:r>
        <w:rPr>
          <w:rFonts w:ascii="Arial" w:hAnsi="Arial"/>
          <w:b/>
          <w:noProof/>
          <w:sz w:val="24"/>
        </w:rPr>
        <w:t xml:space="preserve"> 9</w:t>
      </w:r>
      <w:r w:rsidR="00310B2F">
        <w:rPr>
          <w:rFonts w:ascii="Arial" w:hAnsi="Arial"/>
          <w:b/>
          <w:noProof/>
          <w:sz w:val="24"/>
        </w:rPr>
        <w:t>9</w:t>
      </w:r>
      <w:r>
        <w:rPr>
          <w:rFonts w:ascii="Arial" w:hAnsi="Arial"/>
          <w:b/>
          <w:noProof/>
          <w:sz w:val="24"/>
        </w:rPr>
        <w:t>-e</w:t>
      </w:r>
      <w:r>
        <w:rPr>
          <w:rFonts w:ascii="Arial" w:hAnsi="Arial"/>
          <w:b/>
          <w:noProof/>
          <w:sz w:val="24"/>
        </w:rPr>
        <w:fldChar w:fldCharType="end"/>
      </w:r>
      <w:r>
        <w:rPr>
          <w:rFonts w:ascii="Arial" w:hAnsi="Arial"/>
          <w:b/>
          <w:i/>
          <w:noProof/>
          <w:sz w:val="28"/>
        </w:rPr>
        <w:tab/>
        <w:t>R4-21</w:t>
      </w:r>
      <w:r w:rsidR="00B13918">
        <w:rPr>
          <w:rFonts w:ascii="Arial" w:hAnsi="Arial"/>
          <w:b/>
          <w:i/>
          <w:noProof/>
          <w:sz w:val="28"/>
        </w:rPr>
        <w:t>10135</w:t>
      </w:r>
    </w:p>
    <w:p w14:paraId="16B74CCD" w14:textId="5EFA3302" w:rsidR="005D4CF7" w:rsidRDefault="005D4CF7" w:rsidP="005D4CF7">
      <w:pPr>
        <w:spacing w:after="120"/>
        <w:outlineLvl w:val="0"/>
        <w:rPr>
          <w:rFonts w:ascii="Arial" w:hAnsi="Arial"/>
          <w:b/>
          <w:noProof/>
          <w:sz w:val="24"/>
        </w:rPr>
      </w:pPr>
      <w:r>
        <w:rPr>
          <w:rFonts w:ascii="Arial" w:hAnsi="Arial"/>
          <w:b/>
          <w:noProof/>
          <w:sz w:val="24"/>
        </w:rPr>
        <w:t>Electronic meeting, 1</w:t>
      </w:r>
      <w:r w:rsidR="00310B2F">
        <w:rPr>
          <w:rFonts w:ascii="Arial" w:hAnsi="Arial"/>
          <w:b/>
          <w:noProof/>
          <w:sz w:val="24"/>
        </w:rPr>
        <w:t>9</w:t>
      </w:r>
      <w:r>
        <w:rPr>
          <w:rFonts w:ascii="Arial" w:hAnsi="Arial"/>
          <w:b/>
          <w:noProof/>
          <w:sz w:val="24"/>
        </w:rPr>
        <w:t xml:space="preserve"> – 2</w:t>
      </w:r>
      <w:r w:rsidR="00310B2F">
        <w:rPr>
          <w:rFonts w:ascii="Arial" w:hAnsi="Arial"/>
          <w:b/>
          <w:noProof/>
          <w:sz w:val="24"/>
        </w:rPr>
        <w:t>7</w:t>
      </w:r>
      <w:r>
        <w:rPr>
          <w:rFonts w:ascii="Arial" w:hAnsi="Arial"/>
          <w:b/>
          <w:noProof/>
          <w:sz w:val="24"/>
        </w:rPr>
        <w:t xml:space="preserve"> </w:t>
      </w:r>
      <w:r w:rsidR="00310B2F">
        <w:rPr>
          <w:rFonts w:ascii="Arial" w:hAnsi="Arial"/>
          <w:b/>
          <w:noProof/>
          <w:sz w:val="24"/>
        </w:rPr>
        <w:t>May</w:t>
      </w:r>
      <w:r>
        <w:rPr>
          <w:rFonts w:ascii="Arial" w:hAnsi="Arial"/>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47FD7C" w:rsidR="001E41F3" w:rsidRPr="00410371" w:rsidRDefault="00F63A46" w:rsidP="00E13F3D">
            <w:pPr>
              <w:pStyle w:val="CRCoverPage"/>
              <w:spacing w:after="0"/>
              <w:jc w:val="right"/>
              <w:rPr>
                <w:b/>
                <w:noProof/>
                <w:sz w:val="28"/>
              </w:rPr>
            </w:pPr>
            <w:r>
              <w:fldChar w:fldCharType="begin"/>
            </w:r>
            <w:r>
              <w:instrText xml:space="preserve"> DOCPROPERTY  Spec#  \* MERGEFORMAT </w:instrText>
            </w:r>
            <w:r>
              <w:fldChar w:fldCharType="separate"/>
            </w:r>
            <w:r w:rsidR="001E7DFF">
              <w:rPr>
                <w:b/>
                <w:noProof/>
                <w:sz w:val="28"/>
              </w:rPr>
              <w:t>38.141-1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CCC834" w:rsidR="001E41F3" w:rsidRPr="00410371" w:rsidRDefault="00B13918" w:rsidP="00B13918">
            <w:pPr>
              <w:pStyle w:val="CRCoverPage"/>
              <w:spacing w:after="0"/>
              <w:rPr>
                <w:noProof/>
              </w:rPr>
            </w:pPr>
            <w:r w:rsidRPr="00B13918">
              <w:rPr>
                <w:b/>
                <w:noProof/>
                <w:sz w:val="28"/>
              </w:rPr>
              <w:t>0221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BE68A2" w:rsidR="001E41F3" w:rsidRPr="00410371" w:rsidRDefault="00F63A46" w:rsidP="00E13F3D">
            <w:pPr>
              <w:pStyle w:val="CRCoverPage"/>
              <w:spacing w:after="0"/>
              <w:jc w:val="center"/>
              <w:rPr>
                <w:b/>
                <w:noProof/>
              </w:rPr>
            </w:pPr>
            <w:r>
              <w:fldChar w:fldCharType="begin"/>
            </w:r>
            <w:r>
              <w:instrText xml:space="preserve"> DOCPROPERTY  Revision  \* MERGEFORMAT </w:instrText>
            </w:r>
            <w:r>
              <w:fldChar w:fldCharType="separate"/>
            </w:r>
            <w:r w:rsidR="001E7DF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66B437" w:rsidR="001E41F3" w:rsidRPr="00410371" w:rsidRDefault="00F63A46">
            <w:pPr>
              <w:pStyle w:val="CRCoverPage"/>
              <w:spacing w:after="0"/>
              <w:jc w:val="center"/>
              <w:rPr>
                <w:noProof/>
                <w:sz w:val="28"/>
              </w:rPr>
            </w:pPr>
            <w:r>
              <w:fldChar w:fldCharType="begin"/>
            </w:r>
            <w:r>
              <w:instrText xml:space="preserve"> DOCPROPERTY  Version  \* MERGEFORMAT </w:instrText>
            </w:r>
            <w:r>
              <w:fldChar w:fldCharType="separate"/>
            </w:r>
            <w:r w:rsidR="001E7DFF">
              <w:rPr>
                <w:b/>
                <w:noProof/>
                <w:sz w:val="28"/>
              </w:rPr>
              <w:t>16.</w:t>
            </w:r>
            <w:r w:rsidR="00462A81">
              <w:rPr>
                <w:b/>
                <w:noProof/>
                <w:sz w:val="28"/>
              </w:rPr>
              <w:t>7</w:t>
            </w:r>
            <w:r w:rsidR="001E7DF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002497" w:rsidR="00F25D98" w:rsidRDefault="00A90C6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504E82" w:rsidR="001E41F3" w:rsidRDefault="001759BE">
            <w:pPr>
              <w:pStyle w:val="CRCoverPage"/>
              <w:spacing w:after="0"/>
              <w:ind w:left="100"/>
              <w:rPr>
                <w:noProof/>
              </w:rPr>
            </w:pPr>
            <w:bookmarkStart w:id="1" w:name="_Hlk67663477"/>
            <w:r>
              <w:t>CR to TS 38.141-1 – Test configurations for NR-U BS conformance tests</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F1850D" w:rsidR="001E41F3" w:rsidRDefault="00215D9C">
            <w:pPr>
              <w:pStyle w:val="CRCoverPage"/>
              <w:spacing w:after="0"/>
              <w:ind w:left="100"/>
              <w:rPr>
                <w:noProof/>
              </w:rPr>
            </w:pPr>
            <w:r w:rsidRPr="00215D9C">
              <w:t xml:space="preserve">Nokia, Nokia Shanghai Bell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1C7397" w:rsidR="001E41F3" w:rsidRDefault="00215D9C"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AE5909" w:rsidR="001E41F3" w:rsidRDefault="001759BE">
            <w:pPr>
              <w:pStyle w:val="CRCoverPage"/>
              <w:spacing w:after="0"/>
              <w:ind w:left="100"/>
              <w:rPr>
                <w:noProof/>
              </w:rPr>
            </w:pPr>
            <w:r w:rsidRPr="001759BE">
              <w:t>NR_unlic-Perf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099BE7" w:rsidR="001E41F3" w:rsidRDefault="00215D9C">
            <w:pPr>
              <w:pStyle w:val="CRCoverPage"/>
              <w:spacing w:after="0"/>
              <w:ind w:left="100"/>
              <w:rPr>
                <w:noProof/>
              </w:rPr>
            </w:pPr>
            <w:r w:rsidRPr="00215D9C">
              <w:t>202</w:t>
            </w:r>
            <w:r w:rsidR="0076662F">
              <w:t>1</w:t>
            </w:r>
            <w:r w:rsidRPr="00215D9C">
              <w:t>-</w:t>
            </w:r>
            <w:r w:rsidR="0076662F">
              <w:t>0</w:t>
            </w:r>
            <w:r w:rsidR="00AD43A9">
              <w:t>5</w:t>
            </w:r>
            <w:r w:rsidRPr="00215D9C">
              <w:t>-</w:t>
            </w:r>
            <w:r w:rsidR="00AD43A9">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CA495C" w:rsidR="001E41F3" w:rsidRDefault="001759B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05F6C3" w:rsidR="001E41F3" w:rsidRDefault="00215D9C">
            <w:pPr>
              <w:pStyle w:val="CRCoverPage"/>
              <w:spacing w:after="0"/>
              <w:ind w:left="100"/>
              <w:rPr>
                <w:noProof/>
              </w:rPr>
            </w:pPr>
            <w:r w:rsidRPr="001759BE">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606E1E" w14:textId="78DAA0AC" w:rsidR="001E41F3" w:rsidRDefault="001759BE">
            <w:pPr>
              <w:pStyle w:val="CRCoverPage"/>
              <w:spacing w:after="0"/>
              <w:ind w:left="100"/>
              <w:rPr>
                <w:noProof/>
              </w:rPr>
            </w:pPr>
            <w:r>
              <w:rPr>
                <w:noProof/>
              </w:rPr>
              <w:t>This CR introduces updates for NR-U wideband operation test configurations for BS conformance tests.</w:t>
            </w:r>
          </w:p>
          <w:p w14:paraId="1A42D363" w14:textId="27AB811E" w:rsidR="0043342B" w:rsidRDefault="0043342B">
            <w:pPr>
              <w:pStyle w:val="CRCoverPage"/>
              <w:spacing w:after="0"/>
              <w:ind w:left="100"/>
              <w:rPr>
                <w:noProof/>
              </w:rPr>
            </w:pPr>
            <w:r w:rsidRPr="0043342B">
              <w:rPr>
                <w:noProof/>
              </w:rPr>
              <w:t>It is proposed to define modified TC</w:t>
            </w:r>
            <w:r>
              <w:rPr>
                <w:noProof/>
              </w:rPr>
              <w:t>s</w:t>
            </w:r>
            <w:r w:rsidRPr="0043342B">
              <w:rPr>
                <w:noProof/>
              </w:rPr>
              <w:t xml:space="preserve"> for band n46 and n96 for NRTC1 and NRTC3 where the one 40 MHz transmitted sub-block is placed at one edge of the NR-U BS channel bandwidth, and the one 40 MHz transmitted sub-block is placed at another edge, in order to provide a more demanding TC for the Operating Band Unwanted Emission tests.</w:t>
            </w:r>
          </w:p>
          <w:p w14:paraId="07333D2E" w14:textId="77777777" w:rsidR="001759BE" w:rsidRDefault="001759BE">
            <w:pPr>
              <w:pStyle w:val="CRCoverPage"/>
              <w:spacing w:after="0"/>
              <w:ind w:left="100"/>
              <w:rPr>
                <w:noProof/>
              </w:rPr>
            </w:pPr>
          </w:p>
          <w:p w14:paraId="29DC4BDC" w14:textId="5C1AF17E" w:rsidR="001759BE" w:rsidRPr="00EC59C0" w:rsidRDefault="001759BE">
            <w:pPr>
              <w:pStyle w:val="CRCoverPage"/>
              <w:spacing w:after="0"/>
              <w:ind w:left="100"/>
              <w:rPr>
                <w:noProof/>
              </w:rPr>
            </w:pPr>
            <w:r w:rsidRPr="00EC59C0">
              <w:rPr>
                <w:noProof/>
              </w:rPr>
              <w:t>Details are described in contribution:</w:t>
            </w:r>
          </w:p>
          <w:p w14:paraId="394592E6" w14:textId="77777777" w:rsidR="001759BE" w:rsidRPr="00EC59C0" w:rsidRDefault="001759BE">
            <w:pPr>
              <w:pStyle w:val="CRCoverPage"/>
              <w:spacing w:after="0"/>
              <w:ind w:left="100"/>
              <w:rPr>
                <w:noProof/>
              </w:rPr>
            </w:pPr>
          </w:p>
          <w:p w14:paraId="113F84C1" w14:textId="3BD7EE89" w:rsidR="001759BE" w:rsidRDefault="001759BE">
            <w:pPr>
              <w:pStyle w:val="CRCoverPage"/>
              <w:spacing w:after="0"/>
              <w:ind w:left="100"/>
              <w:rPr>
                <w:noProof/>
              </w:rPr>
            </w:pPr>
            <w:r w:rsidRPr="00B13918">
              <w:rPr>
                <w:noProof/>
              </w:rPr>
              <w:t>R4-21</w:t>
            </w:r>
            <w:r w:rsidR="00B13918" w:rsidRPr="00B13918">
              <w:rPr>
                <w:noProof/>
              </w:rPr>
              <w:t>10134</w:t>
            </w:r>
            <w:r w:rsidRPr="00EC59C0">
              <w:rPr>
                <w:noProof/>
              </w:rPr>
              <w:t xml:space="preserve"> Discussion on test configurations for wideband NR-U operation, Nokia, Nokia Shanghai Bell</w:t>
            </w:r>
          </w:p>
          <w:p w14:paraId="708AA7DE" w14:textId="2398E95D" w:rsidR="0043342B" w:rsidRDefault="0043342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050B5A" w14:textId="77777777" w:rsidR="001E41F3" w:rsidRDefault="001759BE" w:rsidP="001759BE">
            <w:pPr>
              <w:pStyle w:val="CRCoverPage"/>
              <w:numPr>
                <w:ilvl w:val="0"/>
                <w:numId w:val="1"/>
              </w:numPr>
              <w:spacing w:after="0"/>
              <w:rPr>
                <w:noProof/>
              </w:rPr>
            </w:pPr>
            <w:r>
              <w:rPr>
                <w:noProof/>
              </w:rPr>
              <w:t xml:space="preserve">Addition of test configurations for NRTC1 different pattern of </w:t>
            </w:r>
            <w:r w:rsidR="0043342B">
              <w:rPr>
                <w:noProof/>
              </w:rPr>
              <w:t xml:space="preserve">carrier configurations to allow approperaite test coverage. </w:t>
            </w:r>
          </w:p>
          <w:p w14:paraId="31C656EC" w14:textId="3A3316B3" w:rsidR="0043342B" w:rsidRDefault="0043342B" w:rsidP="0043342B">
            <w:pPr>
              <w:pStyle w:val="CRCoverPage"/>
              <w:numPr>
                <w:ilvl w:val="0"/>
                <w:numId w:val="1"/>
              </w:numPr>
              <w:spacing w:after="0"/>
              <w:rPr>
                <w:noProof/>
              </w:rPr>
            </w:pPr>
            <w:r>
              <w:rPr>
                <w:noProof/>
              </w:rPr>
              <w:t xml:space="preserve">Addition of test configurations for NRTC3 different pattern of carrier configurations to allow approperaite test coverage.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8D6201" w:rsidR="001E41F3" w:rsidRDefault="0043342B">
            <w:pPr>
              <w:pStyle w:val="CRCoverPage"/>
              <w:spacing w:after="0"/>
              <w:ind w:left="100"/>
              <w:rPr>
                <w:noProof/>
              </w:rPr>
            </w:pPr>
            <w:r>
              <w:rPr>
                <w:noProof/>
              </w:rPr>
              <w:t xml:space="preserve">Existing NRTC1 and NRTC3 configurations would not correctly capture </w:t>
            </w:r>
            <w:r w:rsidR="00A43B96" w:rsidRPr="00A43B96">
              <w:rPr>
                <w:noProof/>
              </w:rPr>
              <w:t>most demanding case for OBUE tests.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405234" w:rsidR="001E41F3" w:rsidRDefault="00A23808">
            <w:pPr>
              <w:pStyle w:val="CRCoverPage"/>
              <w:spacing w:after="0"/>
              <w:ind w:left="100"/>
              <w:rPr>
                <w:noProof/>
              </w:rPr>
            </w:pPr>
            <w:r>
              <w:rPr>
                <w:noProof/>
              </w:rPr>
              <w:t>4.7.3, 4.7.5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B70A4D" w:rsidR="001E41F3" w:rsidRDefault="001759BE">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412E67D" w:rsidR="001E41F3" w:rsidRDefault="001759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F83DD2" w:rsidR="001E41F3" w:rsidRDefault="00145D43">
            <w:pPr>
              <w:pStyle w:val="CRCoverPage"/>
              <w:spacing w:after="0"/>
              <w:ind w:left="99"/>
              <w:rPr>
                <w:noProof/>
              </w:rPr>
            </w:pPr>
            <w:r>
              <w:rPr>
                <w:noProof/>
              </w:rPr>
              <w:t>TS</w:t>
            </w:r>
            <w:r w:rsidR="001759BE">
              <w:rPr>
                <w:noProof/>
              </w:rPr>
              <w:t xml:space="preserve"> 38.141-2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21444B" w:rsidR="001E41F3" w:rsidRDefault="001759BE">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649DEC69" w:rsidR="001E41F3" w:rsidRPr="001E7DFF" w:rsidRDefault="001E7DFF">
      <w:pPr>
        <w:rPr>
          <w:noProof/>
          <w:color w:val="FF0000"/>
          <w:sz w:val="28"/>
          <w:szCs w:val="28"/>
        </w:rPr>
      </w:pPr>
      <w:r w:rsidRPr="001E7DFF">
        <w:rPr>
          <w:noProof/>
          <w:color w:val="FF0000"/>
          <w:sz w:val="28"/>
          <w:szCs w:val="28"/>
        </w:rPr>
        <w:lastRenderedPageBreak/>
        <w:t>&lt;Start of changes&gt;</w:t>
      </w:r>
    </w:p>
    <w:p w14:paraId="2D4541A1" w14:textId="77777777" w:rsidR="001E7DFF" w:rsidRPr="008C3753" w:rsidRDefault="001E7DFF" w:rsidP="001E7DFF">
      <w:pPr>
        <w:pStyle w:val="Heading3"/>
        <w:rPr>
          <w:lang w:eastAsia="zh-CN"/>
        </w:rPr>
      </w:pPr>
      <w:bookmarkStart w:id="2" w:name="_Toc21099836"/>
      <w:bookmarkStart w:id="3" w:name="_Toc29809634"/>
      <w:bookmarkStart w:id="4" w:name="_Toc36645009"/>
      <w:bookmarkStart w:id="5" w:name="_Toc37272063"/>
      <w:bookmarkStart w:id="6" w:name="_Toc45884309"/>
      <w:bookmarkStart w:id="7" w:name="_Toc53182332"/>
      <w:bookmarkStart w:id="8" w:name="_Toc58860073"/>
      <w:bookmarkStart w:id="9" w:name="_Toc61182198"/>
      <w:r w:rsidRPr="008C3753">
        <w:rPr>
          <w:lang w:eastAsia="zh-CN"/>
        </w:rPr>
        <w:t>4.7.3</w:t>
      </w:r>
      <w:r w:rsidRPr="008C3753">
        <w:rPr>
          <w:lang w:eastAsia="zh-CN"/>
        </w:rPr>
        <w:tab/>
        <w:t>NRTC1: Contiguous spectrum operation</w:t>
      </w:r>
      <w:bookmarkEnd w:id="2"/>
      <w:bookmarkEnd w:id="3"/>
      <w:bookmarkEnd w:id="4"/>
      <w:bookmarkEnd w:id="5"/>
      <w:bookmarkEnd w:id="6"/>
      <w:bookmarkEnd w:id="7"/>
      <w:bookmarkEnd w:id="8"/>
      <w:bookmarkEnd w:id="9"/>
    </w:p>
    <w:p w14:paraId="54F37C5A" w14:textId="77777777" w:rsidR="001E7DFF" w:rsidRPr="008C3753" w:rsidRDefault="001E7DFF" w:rsidP="001E7DFF">
      <w:pPr>
        <w:rPr>
          <w:lang w:eastAsia="zh-CN"/>
        </w:rPr>
      </w:pPr>
      <w:r w:rsidRPr="008C3753">
        <w:t xml:space="preserve">The purpose of test configuration NRTC1 is to test </w:t>
      </w:r>
      <w:r w:rsidRPr="008C3753">
        <w:rPr>
          <w:lang w:eastAsia="zh-CN"/>
        </w:rPr>
        <w:t>all BS requirements excluding CA occupied bandwidth</w:t>
      </w:r>
      <w:r w:rsidRPr="008C3753">
        <w:t>.</w:t>
      </w:r>
    </w:p>
    <w:p w14:paraId="1BF671BF" w14:textId="77777777" w:rsidR="001E7DFF" w:rsidRPr="008C3753" w:rsidRDefault="001E7DFF" w:rsidP="001E7DFF">
      <w:pPr>
        <w:rPr>
          <w:lang w:eastAsia="zh-CN"/>
        </w:rPr>
      </w:pPr>
      <w:r w:rsidRPr="008C3753">
        <w:t xml:space="preserve">For </w:t>
      </w:r>
      <w:r w:rsidRPr="008C3753">
        <w:rPr>
          <w:lang w:eastAsia="zh-CN"/>
        </w:rPr>
        <w:t>NRTC1</w:t>
      </w:r>
      <w:r w:rsidRPr="008C3753">
        <w:t xml:space="preserve"> used in receiver tests only the two outermost carriers within each supported operating band need to be generated by the test equipment;</w:t>
      </w:r>
    </w:p>
    <w:p w14:paraId="58767930" w14:textId="77777777" w:rsidR="001E7DFF" w:rsidRPr="008C3753" w:rsidRDefault="001E7DFF" w:rsidP="001E7DFF">
      <w:pPr>
        <w:pStyle w:val="Heading4"/>
      </w:pPr>
      <w:bookmarkStart w:id="10" w:name="_Toc21099837"/>
      <w:bookmarkStart w:id="11" w:name="_Toc29809635"/>
      <w:bookmarkStart w:id="12" w:name="_Toc36645010"/>
      <w:bookmarkStart w:id="13" w:name="_Toc37272064"/>
      <w:bookmarkStart w:id="14" w:name="_Toc45884310"/>
      <w:bookmarkStart w:id="15" w:name="_Toc53182333"/>
      <w:bookmarkStart w:id="16" w:name="_Toc58860074"/>
      <w:bookmarkStart w:id="17" w:name="_Toc61182199"/>
      <w:r w:rsidRPr="008C3753">
        <w:t>4.7.3</w:t>
      </w:r>
      <w:r w:rsidRPr="008C3753">
        <w:rPr>
          <w:lang w:eastAsia="zh-CN"/>
        </w:rPr>
        <w:t>.1</w:t>
      </w:r>
      <w:r w:rsidRPr="008C3753">
        <w:tab/>
        <w:t>NRTC1 generation</w:t>
      </w:r>
      <w:bookmarkEnd w:id="10"/>
      <w:bookmarkEnd w:id="11"/>
      <w:bookmarkEnd w:id="12"/>
      <w:bookmarkEnd w:id="13"/>
      <w:bookmarkEnd w:id="14"/>
      <w:bookmarkEnd w:id="15"/>
      <w:bookmarkEnd w:id="16"/>
      <w:bookmarkEnd w:id="17"/>
    </w:p>
    <w:p w14:paraId="5414073E" w14:textId="77777777" w:rsidR="001E7DFF" w:rsidRPr="008C3753" w:rsidRDefault="001E7DFF" w:rsidP="001E7DFF">
      <w:r w:rsidRPr="008C3753">
        <w:t xml:space="preserve">NRTC1 </w:t>
      </w:r>
      <w:r w:rsidRPr="008C3753">
        <w:rPr>
          <w:lang w:eastAsia="zh-CN"/>
        </w:rPr>
        <w:t>shall be</w:t>
      </w:r>
      <w:r w:rsidRPr="008C3753">
        <w:t xml:space="preserve"> constructed</w:t>
      </w:r>
      <w:r w:rsidRPr="008C3753">
        <w:rPr>
          <w:lang w:eastAsia="zh-CN"/>
        </w:rPr>
        <w:t xml:space="preserve"> on a per band basis</w:t>
      </w:r>
      <w:r w:rsidRPr="008C3753">
        <w:t xml:space="preserve"> using the following method:</w:t>
      </w:r>
    </w:p>
    <w:p w14:paraId="1F66C971" w14:textId="77777777" w:rsidR="001E7DFF" w:rsidRPr="008C3753" w:rsidRDefault="001E7DFF" w:rsidP="001E7DFF">
      <w:pPr>
        <w:pStyle w:val="B1"/>
      </w:pPr>
      <w:r w:rsidRPr="008C3753">
        <w:t>-</w:t>
      </w:r>
      <w:r w:rsidRPr="008C3753">
        <w:tab/>
        <w:t>Declared maximum Base Station RF Bandwidth supported for contiguous spectrum operation (D.11) shall be used;</w:t>
      </w:r>
    </w:p>
    <w:p w14:paraId="454AA774" w14:textId="64D61E50" w:rsidR="001E7DFF" w:rsidRDefault="001E7DFF" w:rsidP="001E7DFF">
      <w:pPr>
        <w:pStyle w:val="B1"/>
        <w:rPr>
          <w:ins w:id="18" w:author="Nokia-Bartlomiej Golebiowski" w:date="2021-03-26T14:52:00Z"/>
        </w:rPr>
      </w:pPr>
      <w:r w:rsidRPr="008C3753">
        <w:t>-</w:t>
      </w:r>
      <w:r w:rsidRPr="008C3753">
        <w:tab/>
        <w:t xml:space="preserve">Select the carrier to be tested according to 4.7.2 and place it adjacent to the lower Base Station RF Bandwidth edge. Place same signal adjacent to the upper Base Station RF Bandwidth edge. </w:t>
      </w:r>
    </w:p>
    <w:p w14:paraId="0555D602" w14:textId="3153AC67" w:rsidR="001E7DFF" w:rsidRPr="008C3753" w:rsidRDefault="001E7DFF" w:rsidP="001E7DFF">
      <w:pPr>
        <w:pStyle w:val="B1"/>
      </w:pPr>
      <w:ins w:id="19" w:author="Nokia-Bartlomiej Golebiowski" w:date="2021-03-26T14:52:00Z">
        <w:r>
          <w:t>-</w:t>
        </w:r>
        <w:r>
          <w:tab/>
        </w:r>
        <w:bookmarkStart w:id="20" w:name="_Hlk67662905"/>
        <w:r w:rsidRPr="001E7DFF">
          <w:t xml:space="preserve">For </w:t>
        </w:r>
        <w:r w:rsidR="001759BE">
          <w:t>band n46 and n96</w:t>
        </w:r>
        <w:r w:rsidRPr="001E7DFF">
          <w:t xml:space="preserve"> operation, place two 20 MHz channels at the upper edge of the BS </w:t>
        </w:r>
      </w:ins>
      <w:ins w:id="21" w:author="Nokia-Bartlomiej Golebiowski" w:date="2021-03-26T14:53:00Z">
        <w:r w:rsidR="001759BE">
          <w:t>c</w:t>
        </w:r>
      </w:ins>
      <w:ins w:id="22" w:author="Nokia-Bartlomiej Golebiowski" w:date="2021-03-26T14:52:00Z">
        <w:r w:rsidRPr="001E7DFF">
          <w:t>hannel bandwidth for the carrier adjacent to the upper Base Station RF Bandwidth edge and two 20 MHz channels at the lower edge of the BS channel bandwidth for the carrier adjacent to the lower Base Station RF Bandwidth edge.</w:t>
        </w:r>
      </w:ins>
      <w:bookmarkEnd w:id="20"/>
    </w:p>
    <w:p w14:paraId="5C06D7D8" w14:textId="77777777" w:rsidR="001E7DFF" w:rsidRPr="008C3753" w:rsidRDefault="001E7DFF" w:rsidP="001E7DFF">
      <w:pPr>
        <w:pStyle w:val="B1"/>
      </w:pPr>
      <w:r w:rsidRPr="008C3753">
        <w:t>-</w:t>
      </w:r>
      <w:r w:rsidRPr="008C3753">
        <w:tab/>
        <w:t>If NB-IoT operation in NR in-band is supported, place the power boosted NB-IoT RB at the lower outermost RB eligible for NB-IoT operation in NR in-band according to clause 5.7.3 of TS 36.104 [22] and the definition in clause 3.1. If more than one NB-IoT carrier is supported with NB-IoT operation in NR in-band, place the power boosted NB-IoT RB at the upper outermost RB eligible for NB-IoT operation in NR in-band.</w:t>
      </w:r>
      <w:r>
        <w:t xml:space="preserve"> </w:t>
      </w:r>
    </w:p>
    <w:p w14:paraId="0D9356FC" w14:textId="77777777" w:rsidR="001E7DFF" w:rsidRPr="008C3753" w:rsidRDefault="001E7DFF" w:rsidP="001E7DFF">
      <w:pPr>
        <w:pStyle w:val="B1"/>
      </w:pPr>
      <w:r w:rsidRPr="008C3753">
        <w:t>-</w:t>
      </w:r>
      <w:r w:rsidRPr="008C3753">
        <w:tab/>
        <w:t xml:space="preserve">For transmitter tests, select as many carriers (according to 4.7.2) </w:t>
      </w:r>
      <w:r w:rsidRPr="008C3753">
        <w:rPr>
          <w:lang w:eastAsia="zh-CN"/>
        </w:rPr>
        <w:t>that</w:t>
      </w:r>
      <w:r w:rsidRPr="008C3753">
        <w:t xml:space="preserve"> the BS </w:t>
      </w:r>
      <w:r w:rsidRPr="008C3753">
        <w:rPr>
          <w:lang w:eastAsia="zh-CN"/>
        </w:rPr>
        <w:t xml:space="preserve">supports within an </w:t>
      </w:r>
      <w:r w:rsidRPr="008C3753">
        <w:rPr>
          <w:i/>
          <w:lang w:eastAsia="zh-CN"/>
        </w:rPr>
        <w:t>operating band</w:t>
      </w:r>
      <w:r w:rsidRPr="008C3753">
        <w:rPr>
          <w:lang w:eastAsia="zh-CN"/>
        </w:rPr>
        <w:t xml:space="preserve"> </w:t>
      </w:r>
      <w:r w:rsidRPr="008C3753">
        <w:t>and fit in the rest of the declared maximum Base Station</w:t>
      </w:r>
      <w:r w:rsidRPr="008C3753" w:rsidDel="00077DA5">
        <w:t xml:space="preserve"> </w:t>
      </w:r>
      <w:r w:rsidRPr="008C3753">
        <w:t>RF Bandwidth (D.11). Place the carriers adjacent to each other starting from the upper Base Station RF Bandwidth edge. The nominal channel spacing defined in TS 38.104 [2], clause 5.4.1 shall apply.</w:t>
      </w:r>
    </w:p>
    <w:p w14:paraId="687CA908" w14:textId="77777777" w:rsidR="001E7DFF" w:rsidRPr="008C3753" w:rsidRDefault="001E7DFF" w:rsidP="001E7DFF">
      <w:r w:rsidRPr="008C3753">
        <w:t xml:space="preserve">The test configuration should be constructed sequentially on a per band basis for all component carriers of the inter-band CA bands declared to be supported by the BS and are transmitted using the same </w:t>
      </w:r>
      <w:r w:rsidRPr="008C3753">
        <w:rPr>
          <w:i/>
        </w:rPr>
        <w:t>antenna connector</w:t>
      </w:r>
      <w:r w:rsidRPr="008C3753">
        <w:t>. All configured component carriers are transmitted simultaneously in the tests where the transmitter should be ON.</w:t>
      </w:r>
    </w:p>
    <w:p w14:paraId="116D8D8C" w14:textId="77777777" w:rsidR="001E7DFF" w:rsidRPr="008C3753" w:rsidRDefault="001E7DFF" w:rsidP="001E7DFF">
      <w:pPr>
        <w:pStyle w:val="Heading4"/>
      </w:pPr>
      <w:bookmarkStart w:id="23" w:name="_Toc21099838"/>
      <w:bookmarkStart w:id="24" w:name="_Toc29809636"/>
      <w:bookmarkStart w:id="25" w:name="_Toc36645011"/>
      <w:bookmarkStart w:id="26" w:name="_Toc37272065"/>
      <w:bookmarkStart w:id="27" w:name="_Toc45884311"/>
      <w:bookmarkStart w:id="28" w:name="_Toc53182334"/>
      <w:bookmarkStart w:id="29" w:name="_Toc58860075"/>
      <w:bookmarkStart w:id="30" w:name="_Toc61182200"/>
      <w:r w:rsidRPr="008C3753">
        <w:t>4.7.3.</w:t>
      </w:r>
      <w:r w:rsidRPr="008C3753">
        <w:rPr>
          <w:lang w:eastAsia="zh-CN"/>
        </w:rPr>
        <w:t>2</w:t>
      </w:r>
      <w:r w:rsidRPr="008C3753">
        <w:tab/>
        <w:t>NRTC1 power allocation</w:t>
      </w:r>
      <w:bookmarkEnd w:id="23"/>
      <w:bookmarkEnd w:id="24"/>
      <w:bookmarkEnd w:id="25"/>
      <w:bookmarkEnd w:id="26"/>
      <w:bookmarkEnd w:id="27"/>
      <w:bookmarkEnd w:id="28"/>
      <w:bookmarkEnd w:id="29"/>
      <w:bookmarkEnd w:id="30"/>
    </w:p>
    <w:p w14:paraId="32DBEE14" w14:textId="6F95DC68" w:rsidR="001E7DFF" w:rsidRDefault="001E7DFF" w:rsidP="001E7DFF">
      <w:r w:rsidRPr="008C3753">
        <w:t>Set the power spectral density of each carrier to the same level</w:t>
      </w:r>
      <w:r w:rsidRPr="008C3753">
        <w:rPr>
          <w:lang w:eastAsia="zh-CN"/>
        </w:rPr>
        <w:t xml:space="preserve"> so that </w:t>
      </w:r>
      <w:r w:rsidRPr="008C3753">
        <w:t>the sum of the carrier power</w:t>
      </w:r>
      <w:r w:rsidRPr="008C3753">
        <w:rPr>
          <w:lang w:eastAsia="zh-CN"/>
        </w:rPr>
        <w:t>s</w:t>
      </w:r>
      <w:r w:rsidRPr="008C3753">
        <w:t xml:space="preserve"> equals the rated total output power</w:t>
      </w:r>
      <w:r w:rsidRPr="008C3753">
        <w:rPr>
          <w:rFonts w:eastAsia="?c?e?o“A‘??S?V?b?N‘I" w:cs="v4.2.0"/>
        </w:rPr>
        <w:t xml:space="preserve"> (</w:t>
      </w:r>
      <w:proofErr w:type="spellStart"/>
      <w:r w:rsidRPr="008C3753">
        <w:rPr>
          <w:rFonts w:eastAsia="?c?e?o“A‘??S?V?b?N‘I" w:cs="v4.2.0"/>
        </w:rPr>
        <w:t>P</w:t>
      </w:r>
      <w:r w:rsidRPr="008C3753">
        <w:rPr>
          <w:rFonts w:eastAsia="?c?e?o“A‘??S?V?b?N‘I" w:cs="v4.2.0"/>
          <w:vertAlign w:val="subscript"/>
        </w:rPr>
        <w:t>rated,t,AC</w:t>
      </w:r>
      <w:proofErr w:type="spellEnd"/>
      <w:r w:rsidRPr="008C3753">
        <w:rPr>
          <w:rFonts w:eastAsia="?c?e?o“A‘??S?V?b?N‘I" w:cs="v4.2.0"/>
        </w:rPr>
        <w:t>,</w:t>
      </w:r>
      <w:r w:rsidRPr="008C3753">
        <w:t xml:space="preserve"> or </w:t>
      </w:r>
      <w:proofErr w:type="spellStart"/>
      <w:r w:rsidRPr="008C3753">
        <w:rPr>
          <w:rFonts w:eastAsia="?c?e?o“A‘??S?V?b?N‘I" w:cs="v4.2.0"/>
        </w:rPr>
        <w:t>P</w:t>
      </w:r>
      <w:r w:rsidRPr="008C3753">
        <w:rPr>
          <w:rFonts w:eastAsia="?c?e?o“A‘??S?V?b?N‘I" w:cs="v4.2.0"/>
          <w:vertAlign w:val="subscript"/>
        </w:rPr>
        <w:t>rated,t,TABC</w:t>
      </w:r>
      <w:proofErr w:type="spellEnd"/>
      <w:r w:rsidRPr="008C3753">
        <w:rPr>
          <w:rFonts w:eastAsia="?c?e?o“A‘??S?V?b?N‘I" w:cs="v4.2.0"/>
        </w:rPr>
        <w:t xml:space="preserve">, </w:t>
      </w:r>
      <w:r w:rsidRPr="008C3753">
        <w:t>D.22</w:t>
      </w:r>
      <w:r w:rsidRPr="008C3753">
        <w:rPr>
          <w:rFonts w:eastAsia="?c?e?o“A‘??S?V?b?N‘I" w:cs="v4.2.0"/>
        </w:rPr>
        <w:t>)</w:t>
      </w:r>
      <w:r w:rsidRPr="008C3753">
        <w:t xml:space="preserve"> according to the manufacturer's declaration in clause 4.6.</w:t>
      </w:r>
    </w:p>
    <w:p w14:paraId="63358581" w14:textId="77777777" w:rsidR="009B49EC" w:rsidRPr="008C3753" w:rsidRDefault="009B49EC" w:rsidP="001E7DFF">
      <w:pPr>
        <w:rPr>
          <w:lang w:eastAsia="zh-CN"/>
        </w:rPr>
      </w:pPr>
    </w:p>
    <w:p w14:paraId="1B6B63F2" w14:textId="01E60AF1" w:rsidR="001E7DFF" w:rsidRDefault="001E7DFF">
      <w:pPr>
        <w:rPr>
          <w:noProof/>
        </w:rPr>
      </w:pPr>
    </w:p>
    <w:p w14:paraId="2C05B843" w14:textId="68D80CFF" w:rsidR="001E7DFF" w:rsidRDefault="001E7DFF" w:rsidP="001E7DFF">
      <w:pPr>
        <w:rPr>
          <w:noProof/>
          <w:color w:val="FF0000"/>
          <w:sz w:val="28"/>
          <w:szCs w:val="28"/>
        </w:rPr>
      </w:pPr>
      <w:r w:rsidRPr="001E7DFF">
        <w:rPr>
          <w:noProof/>
          <w:color w:val="FF0000"/>
          <w:sz w:val="28"/>
          <w:szCs w:val="28"/>
        </w:rPr>
        <w:t>&lt;</w:t>
      </w:r>
      <w:r>
        <w:rPr>
          <w:noProof/>
          <w:color w:val="FF0000"/>
          <w:sz w:val="28"/>
          <w:szCs w:val="28"/>
        </w:rPr>
        <w:t>unchanged sections omitted</w:t>
      </w:r>
      <w:r w:rsidRPr="001E7DFF">
        <w:rPr>
          <w:noProof/>
          <w:color w:val="FF0000"/>
          <w:sz w:val="28"/>
          <w:szCs w:val="28"/>
        </w:rPr>
        <w:t>&gt;</w:t>
      </w:r>
    </w:p>
    <w:p w14:paraId="217A8C38" w14:textId="77777777" w:rsidR="001E7DFF" w:rsidRPr="008C3753" w:rsidRDefault="001E7DFF" w:rsidP="001E7DFF">
      <w:pPr>
        <w:pStyle w:val="Heading3"/>
      </w:pPr>
      <w:bookmarkStart w:id="31" w:name="_Toc21099842"/>
      <w:bookmarkStart w:id="32" w:name="_Toc29809640"/>
      <w:bookmarkStart w:id="33" w:name="_Toc36645015"/>
      <w:bookmarkStart w:id="34" w:name="_Toc37272069"/>
      <w:bookmarkStart w:id="35" w:name="_Toc45884315"/>
      <w:bookmarkStart w:id="36" w:name="_Toc53182338"/>
      <w:bookmarkStart w:id="37" w:name="_Toc58860079"/>
      <w:bookmarkStart w:id="38" w:name="_Toc61182204"/>
      <w:r w:rsidRPr="008C3753">
        <w:t>4.7.5</w:t>
      </w:r>
      <w:r w:rsidRPr="008C3753">
        <w:tab/>
        <w:t>NRTC3: Non-contiguo</w:t>
      </w:r>
      <w:r w:rsidRPr="008C3753">
        <w:rPr>
          <w:lang w:eastAsia="zh-CN"/>
        </w:rPr>
        <w:t>u</w:t>
      </w:r>
      <w:r w:rsidRPr="008C3753">
        <w:t>s spectrum operation</w:t>
      </w:r>
      <w:bookmarkEnd w:id="31"/>
      <w:bookmarkEnd w:id="32"/>
      <w:bookmarkEnd w:id="33"/>
      <w:bookmarkEnd w:id="34"/>
      <w:bookmarkEnd w:id="35"/>
      <w:bookmarkEnd w:id="36"/>
      <w:bookmarkEnd w:id="37"/>
      <w:bookmarkEnd w:id="38"/>
    </w:p>
    <w:p w14:paraId="7561FB4F" w14:textId="77777777" w:rsidR="001E7DFF" w:rsidRPr="008C3753" w:rsidRDefault="001E7DFF" w:rsidP="001E7DFF">
      <w:r w:rsidRPr="008C3753">
        <w:t xml:space="preserve">The purpose of </w:t>
      </w:r>
      <w:r w:rsidRPr="008C3753">
        <w:rPr>
          <w:lang w:eastAsia="zh-CN"/>
        </w:rPr>
        <w:t xml:space="preserve">NRTC3 </w:t>
      </w:r>
      <w:r w:rsidRPr="008C3753">
        <w:t xml:space="preserve">is to test </w:t>
      </w:r>
      <w:r w:rsidRPr="008C3753">
        <w:rPr>
          <w:lang w:eastAsia="zh-CN"/>
        </w:rPr>
        <w:t>all BS requirements excluding CA occupied bandwidth</w:t>
      </w:r>
      <w:r w:rsidRPr="008C3753">
        <w:t>.</w:t>
      </w:r>
    </w:p>
    <w:p w14:paraId="4AF30407" w14:textId="77777777" w:rsidR="001E7DFF" w:rsidRPr="008C3753" w:rsidRDefault="001E7DFF" w:rsidP="001E7DFF">
      <w:pPr>
        <w:rPr>
          <w:lang w:eastAsia="zh-CN"/>
        </w:rPr>
      </w:pPr>
      <w:r w:rsidRPr="008C3753">
        <w:t>For NR</w:t>
      </w:r>
      <w:r w:rsidRPr="008C3753">
        <w:rPr>
          <w:lang w:eastAsia="zh-CN"/>
        </w:rPr>
        <w:t xml:space="preserve">TC3 </w:t>
      </w:r>
      <w:r w:rsidRPr="008C3753">
        <w:t>used in receiver tests, outermost carriers for each sub-block need to be generated by the test equipment; other supported carriers are optional to be generated.</w:t>
      </w:r>
    </w:p>
    <w:p w14:paraId="67EE63F8" w14:textId="77777777" w:rsidR="001E7DFF" w:rsidRPr="008C3753" w:rsidRDefault="001E7DFF" w:rsidP="001E7DFF">
      <w:pPr>
        <w:pStyle w:val="Heading4"/>
      </w:pPr>
      <w:bookmarkStart w:id="39" w:name="_Toc21099843"/>
      <w:bookmarkStart w:id="40" w:name="_Toc29809641"/>
      <w:bookmarkStart w:id="41" w:name="_Toc36645016"/>
      <w:bookmarkStart w:id="42" w:name="_Toc37272070"/>
      <w:bookmarkStart w:id="43" w:name="_Toc45884316"/>
      <w:bookmarkStart w:id="44" w:name="_Toc53182339"/>
      <w:bookmarkStart w:id="45" w:name="_Toc58860080"/>
      <w:bookmarkStart w:id="46" w:name="_Toc61182205"/>
      <w:r w:rsidRPr="008C3753">
        <w:t>4.7.5.1</w:t>
      </w:r>
      <w:r w:rsidRPr="008C3753">
        <w:tab/>
        <w:t>NRTC3 generation</w:t>
      </w:r>
      <w:bookmarkEnd w:id="39"/>
      <w:bookmarkEnd w:id="40"/>
      <w:bookmarkEnd w:id="41"/>
      <w:bookmarkEnd w:id="42"/>
      <w:bookmarkEnd w:id="43"/>
      <w:bookmarkEnd w:id="44"/>
      <w:bookmarkEnd w:id="45"/>
      <w:bookmarkEnd w:id="46"/>
    </w:p>
    <w:p w14:paraId="3F7E22B8" w14:textId="77777777" w:rsidR="001E7DFF" w:rsidRPr="008C3753" w:rsidRDefault="001E7DFF" w:rsidP="001E7DFF">
      <w:r w:rsidRPr="008C3753">
        <w:rPr>
          <w:lang w:eastAsia="zh-CN"/>
        </w:rPr>
        <w:t xml:space="preserve">NRTC3 </w:t>
      </w:r>
      <w:r w:rsidRPr="008C3753">
        <w:t>is constructed on a per band basis using the following method:</w:t>
      </w:r>
    </w:p>
    <w:p w14:paraId="6506CFD2" w14:textId="77777777" w:rsidR="001E7DFF" w:rsidRPr="008C3753" w:rsidRDefault="001E7DFF" w:rsidP="001E7DFF">
      <w:pPr>
        <w:pStyle w:val="B1"/>
        <w:rPr>
          <w:lang w:eastAsia="zh-CN"/>
        </w:rPr>
      </w:pPr>
      <w:r w:rsidRPr="008C3753">
        <w:t>-</w:t>
      </w:r>
      <w:r w:rsidRPr="008C3753">
        <w:tab/>
        <w:t>The Base Station RF Bandwidth shall be the maximum Base Station RF Bandwidth supported for non-contiguous spectrum operation (D.11). The Base Station RF Bandwidth consists of one sub-block gap and two sub-blocks located at the edges of the declared maximum supported Base Station RF Bandwidth (D.11).</w:t>
      </w:r>
    </w:p>
    <w:p w14:paraId="515FA978" w14:textId="1D7DD8CB" w:rsidR="001E7DFF" w:rsidRDefault="001E7DFF" w:rsidP="001E7DFF">
      <w:pPr>
        <w:pStyle w:val="B1"/>
        <w:rPr>
          <w:ins w:id="47" w:author="Nokia-Bartlomiej Golebiowski" w:date="2021-03-26T14:54:00Z"/>
        </w:rPr>
      </w:pPr>
      <w:r w:rsidRPr="008C3753">
        <w:lastRenderedPageBreak/>
        <w:t>-</w:t>
      </w:r>
      <w:r w:rsidRPr="008C3753">
        <w:tab/>
      </w:r>
      <w:r w:rsidRPr="008C3753">
        <w:rPr>
          <w:lang w:eastAsia="zh-CN"/>
        </w:rPr>
        <w:t>S</w:t>
      </w:r>
      <w:r w:rsidRPr="008C3753">
        <w:t>elect the carrier to be tested according to 4.7.2. Place it adjacent to the upper Base Station RF Bandwidth edge and another carrier (as described in 4.7.2) adjacent to the lower Base Station</w:t>
      </w:r>
      <w:r w:rsidRPr="008C3753">
        <w:rPr>
          <w:lang w:eastAsia="zh-CN"/>
        </w:rPr>
        <w:t xml:space="preserve"> </w:t>
      </w:r>
      <w:r w:rsidRPr="008C3753">
        <w:t>RF Bandwidth edge.</w:t>
      </w:r>
    </w:p>
    <w:p w14:paraId="7FF29BCA" w14:textId="4A213692" w:rsidR="001759BE" w:rsidRPr="008C3753" w:rsidRDefault="001759BE" w:rsidP="001E7DFF">
      <w:pPr>
        <w:pStyle w:val="B1"/>
      </w:pPr>
      <w:ins w:id="48" w:author="Nokia-Bartlomiej Golebiowski" w:date="2021-03-26T14:54:00Z">
        <w:r>
          <w:t>-</w:t>
        </w:r>
        <w:r>
          <w:tab/>
        </w:r>
        <w:r w:rsidRPr="001759BE">
          <w:t>For band n46 and n96 operation, place two 20 MHz channels at the upper edge of the BS channel bandwidth for the carrier adjacent to the upper Base Station RF Bandwidth edge and two 20 MHz channels at the lower edge of the BS channel bandwidth for the carrier adjacent to the lower Base Station RF Bandwidth edge.</w:t>
        </w:r>
      </w:ins>
    </w:p>
    <w:p w14:paraId="5DF535F0" w14:textId="77777777" w:rsidR="001E7DFF" w:rsidRPr="008C3753" w:rsidRDefault="001E7DFF" w:rsidP="001E7DFF">
      <w:pPr>
        <w:pStyle w:val="B1"/>
      </w:pPr>
      <w:r w:rsidRPr="008C3753">
        <w:t>-</w:t>
      </w:r>
      <w:r w:rsidRPr="008C3753">
        <w:tab/>
        <w:t>If NB-IoT operation in NR in-band is supported, place the power boosted NB-IoT RB at the lower outermost RB eligible for NB-IoT operation in NR in-band according to clause 5.7.3 of TS 36.104 [22] and the definition in clause 3.1. If more than one NB-IoT carrier is supported with NB-IoT operation in NR in-band, place the power boosted NB-IoT RB at the upper outermost RB eligible for NB-IoT operation in NR in-band.</w:t>
      </w:r>
    </w:p>
    <w:p w14:paraId="23230DC2" w14:textId="77777777" w:rsidR="001E7DFF" w:rsidRPr="008C3753" w:rsidRDefault="001E7DFF" w:rsidP="001E7DFF">
      <w:pPr>
        <w:pStyle w:val="B1"/>
      </w:pPr>
      <w:r w:rsidRPr="008C3753">
        <w:t>-</w:t>
      </w:r>
      <w:r w:rsidRPr="008C3753">
        <w:tab/>
        <w:t xml:space="preserve">For </w:t>
      </w:r>
      <w:r w:rsidRPr="008C3753">
        <w:rPr>
          <w:lang w:eastAsia="zh-CN"/>
        </w:rPr>
        <w:t>single-band operation</w:t>
      </w:r>
      <w:r w:rsidRPr="008C3753">
        <w:t xml:space="preserve"> receiver tests, if the remaining gap is at least 15 MHz (or 60 MHz if channel bandwidth of the carrier to be tested is 20 MHz) plus two times the channel BW used in the previous step and the BS supports at least 4 carriers, place a carrier of this BW adjacent to each already placed carrier for each sub-block. The nominal channel spacing defined in TS 38.104 [2], clause </w:t>
      </w:r>
      <w:r w:rsidRPr="008C3753">
        <w:rPr>
          <w:lang w:eastAsia="zh-CN"/>
        </w:rPr>
        <w:t>5.4.1</w:t>
      </w:r>
      <w:r w:rsidRPr="008C3753">
        <w:t xml:space="preserve"> shall apply.</w:t>
      </w:r>
    </w:p>
    <w:p w14:paraId="12D38F97" w14:textId="77777777" w:rsidR="001E7DFF" w:rsidRPr="008C3753" w:rsidRDefault="001E7DFF" w:rsidP="001E7DFF">
      <w:pPr>
        <w:pStyle w:val="B1"/>
      </w:pPr>
      <w:r w:rsidRPr="008C3753">
        <w:t>-</w:t>
      </w:r>
      <w:r w:rsidRPr="008C3753">
        <w:tab/>
        <w:t xml:space="preserve">The sub-block edges adjacent to the sub-block gap shall be determined using the specified </w:t>
      </w:r>
      <w:proofErr w:type="spellStart"/>
      <w:r w:rsidRPr="008C3753">
        <w:t>F</w:t>
      </w:r>
      <w:r w:rsidRPr="008C3753">
        <w:rPr>
          <w:vertAlign w:val="subscript"/>
        </w:rPr>
        <w:t>offset_high</w:t>
      </w:r>
      <w:proofErr w:type="spellEnd"/>
      <w:r w:rsidRPr="008C3753">
        <w:t xml:space="preserve"> and </w:t>
      </w:r>
      <w:proofErr w:type="spellStart"/>
      <w:r w:rsidRPr="008C3753">
        <w:t>F</w:t>
      </w:r>
      <w:r w:rsidRPr="008C3753">
        <w:rPr>
          <w:vertAlign w:val="subscript"/>
        </w:rPr>
        <w:t>offset_low</w:t>
      </w:r>
      <w:proofErr w:type="spellEnd"/>
      <w:r w:rsidRPr="008C3753">
        <w:rPr>
          <w:vertAlign w:val="subscript"/>
        </w:rPr>
        <w:t xml:space="preserve"> </w:t>
      </w:r>
      <w:r w:rsidRPr="008C3753">
        <w:t>for the carriers adjacent to the sub-block gap.</w:t>
      </w:r>
    </w:p>
    <w:p w14:paraId="59384B9A" w14:textId="77777777" w:rsidR="001E7DFF" w:rsidRPr="008C3753" w:rsidRDefault="001E7DFF" w:rsidP="001E7DFF">
      <w:pPr>
        <w:pStyle w:val="Heading4"/>
        <w:rPr>
          <w:lang w:eastAsia="zh-CN"/>
        </w:rPr>
      </w:pPr>
      <w:bookmarkStart w:id="49" w:name="_Toc21099844"/>
      <w:bookmarkStart w:id="50" w:name="_Toc29809642"/>
      <w:bookmarkStart w:id="51" w:name="_Toc36645017"/>
      <w:bookmarkStart w:id="52" w:name="_Toc37272071"/>
      <w:bookmarkStart w:id="53" w:name="_Toc45884317"/>
      <w:bookmarkStart w:id="54" w:name="_Toc53182340"/>
      <w:bookmarkStart w:id="55" w:name="_Toc58860081"/>
      <w:bookmarkStart w:id="56" w:name="_Toc61182206"/>
      <w:r w:rsidRPr="008C3753">
        <w:rPr>
          <w:lang w:eastAsia="zh-CN"/>
        </w:rPr>
        <w:t>4.7.5.2</w:t>
      </w:r>
      <w:r w:rsidRPr="008C3753">
        <w:rPr>
          <w:lang w:eastAsia="zh-CN"/>
        </w:rPr>
        <w:tab/>
      </w:r>
      <w:r w:rsidRPr="008C3753">
        <w:t xml:space="preserve">NRTC3 </w:t>
      </w:r>
      <w:r w:rsidRPr="008C3753">
        <w:rPr>
          <w:lang w:eastAsia="zh-CN"/>
        </w:rPr>
        <w:t>power allocation</w:t>
      </w:r>
      <w:bookmarkEnd w:id="49"/>
      <w:bookmarkEnd w:id="50"/>
      <w:bookmarkEnd w:id="51"/>
      <w:bookmarkEnd w:id="52"/>
      <w:bookmarkEnd w:id="53"/>
      <w:bookmarkEnd w:id="54"/>
      <w:bookmarkEnd w:id="55"/>
      <w:bookmarkEnd w:id="56"/>
    </w:p>
    <w:p w14:paraId="5FB9322D" w14:textId="77777777" w:rsidR="001E7DFF" w:rsidRPr="008C3753" w:rsidRDefault="001E7DFF" w:rsidP="001E7DFF">
      <w:pPr>
        <w:rPr>
          <w:lang w:eastAsia="zh-CN"/>
        </w:rPr>
      </w:pPr>
      <w:r w:rsidRPr="008C3753">
        <w:rPr>
          <w:lang w:eastAsia="zh-CN"/>
        </w:rPr>
        <w:t>Set the power of each carrier to the same level so that the sum of the carrier powers equals the rated total output power</w:t>
      </w:r>
      <w:r w:rsidRPr="008C3753">
        <w:rPr>
          <w:rFonts w:eastAsia="?c?e?o“A‘??S?V?b?N‘I" w:cs="v4.2.0"/>
        </w:rPr>
        <w:t xml:space="preserve"> (</w:t>
      </w:r>
      <w:proofErr w:type="spellStart"/>
      <w:r w:rsidRPr="008C3753">
        <w:rPr>
          <w:rFonts w:eastAsia="?c?e?o“A‘??S?V?b?N‘I" w:cs="v4.2.0"/>
        </w:rPr>
        <w:t>P</w:t>
      </w:r>
      <w:r w:rsidRPr="008C3753">
        <w:rPr>
          <w:rFonts w:eastAsia="?c?e?o“A‘??S?V?b?N‘I" w:cs="v4.2.0"/>
          <w:vertAlign w:val="subscript"/>
        </w:rPr>
        <w:t>rated,t,AC</w:t>
      </w:r>
      <w:proofErr w:type="spellEnd"/>
      <w:r w:rsidRPr="008C3753">
        <w:rPr>
          <w:rFonts w:eastAsia="?c?e?o“A‘??S?V?b?N‘I" w:cs="v4.2.0"/>
        </w:rPr>
        <w:t>,</w:t>
      </w:r>
      <w:r w:rsidRPr="008C3753">
        <w:t xml:space="preserve"> or </w:t>
      </w:r>
      <w:proofErr w:type="spellStart"/>
      <w:r w:rsidRPr="008C3753">
        <w:rPr>
          <w:rFonts w:eastAsia="?c?e?o“A‘??S?V?b?N‘I" w:cs="v4.2.0"/>
        </w:rPr>
        <w:t>P</w:t>
      </w:r>
      <w:r w:rsidRPr="008C3753">
        <w:rPr>
          <w:rFonts w:eastAsia="?c?e?o“A‘??S?V?b?N‘I" w:cs="v4.2.0"/>
          <w:vertAlign w:val="subscript"/>
        </w:rPr>
        <w:t>rated,t,TABC</w:t>
      </w:r>
      <w:proofErr w:type="spellEnd"/>
      <w:r w:rsidRPr="008C3753">
        <w:rPr>
          <w:rFonts w:eastAsia="?c?e?o“A‘??S?V?b?N‘I" w:cs="v4.2.0"/>
        </w:rPr>
        <w:t xml:space="preserve">, </w:t>
      </w:r>
      <w:r w:rsidRPr="008C3753">
        <w:t>D.22</w:t>
      </w:r>
      <w:r w:rsidRPr="008C3753">
        <w:rPr>
          <w:rFonts w:eastAsia="?c?e?o“A‘??S?V?b?N‘I" w:cs="v4.2.0"/>
        </w:rPr>
        <w:t>)</w:t>
      </w:r>
      <w:r w:rsidRPr="008C3753">
        <w:rPr>
          <w:lang w:eastAsia="zh-CN"/>
        </w:rPr>
        <w:t xml:space="preserve"> according to the manufacturer</w:t>
      </w:r>
      <w:r w:rsidRPr="008C3753">
        <w:t>'</w:t>
      </w:r>
      <w:r w:rsidRPr="008C3753">
        <w:rPr>
          <w:lang w:eastAsia="zh-CN"/>
        </w:rPr>
        <w:t>s declaration in clause 4.6.</w:t>
      </w:r>
    </w:p>
    <w:p w14:paraId="43778D38" w14:textId="77777777" w:rsidR="001E7DFF" w:rsidRPr="001E7DFF" w:rsidRDefault="001E7DFF" w:rsidP="001E7DFF">
      <w:pPr>
        <w:rPr>
          <w:noProof/>
          <w:color w:val="FF0000"/>
          <w:sz w:val="28"/>
          <w:szCs w:val="28"/>
        </w:rPr>
      </w:pPr>
    </w:p>
    <w:p w14:paraId="4C2F08D4" w14:textId="77777777" w:rsidR="001E7DFF" w:rsidRPr="001E7DFF" w:rsidRDefault="001E7DFF" w:rsidP="001E7DFF">
      <w:pPr>
        <w:rPr>
          <w:noProof/>
          <w:color w:val="FF0000"/>
          <w:sz w:val="28"/>
          <w:szCs w:val="28"/>
        </w:rPr>
      </w:pPr>
      <w:r w:rsidRPr="001E7DFF">
        <w:rPr>
          <w:noProof/>
          <w:color w:val="FF0000"/>
          <w:sz w:val="28"/>
          <w:szCs w:val="28"/>
        </w:rPr>
        <w:t>&lt;End of changes&gt;</w:t>
      </w:r>
    </w:p>
    <w:p w14:paraId="713E72B9" w14:textId="4F8492EF" w:rsidR="001E7DFF" w:rsidRPr="001E7DFF" w:rsidRDefault="001E7DFF" w:rsidP="001E7DFF">
      <w:pPr>
        <w:rPr>
          <w:noProof/>
          <w:color w:val="FF0000"/>
          <w:sz w:val="28"/>
          <w:szCs w:val="28"/>
        </w:rPr>
      </w:pPr>
    </w:p>
    <w:sectPr w:rsidR="001E7DFF" w:rsidRPr="001E7DF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1FAB9B" w14:textId="77777777" w:rsidR="00F63A46" w:rsidRDefault="00F63A46">
      <w:r>
        <w:separator/>
      </w:r>
    </w:p>
  </w:endnote>
  <w:endnote w:type="continuationSeparator" w:id="0">
    <w:p w14:paraId="7A819EA6" w14:textId="77777777" w:rsidR="00F63A46" w:rsidRDefault="00F63A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e?o“A‘??S?V?b?N‘I">
    <w:altName w:val="Arial Unicode MS"/>
    <w:charset w:val="80"/>
    <w:family w:val="modern"/>
    <w:pitch w:val="default"/>
    <w:sig w:usb0="00000000" w:usb1="00000000" w:usb2="00000010" w:usb3="00000000" w:csb0="00020000" w:csb1="00000000"/>
  </w:font>
  <w:font w:name="v4.2.0">
    <w:altName w:val="Calibri"/>
    <w:charset w:val="00"/>
    <w:family w:val="auto"/>
    <w:pitch w:val="default"/>
    <w:sig w:usb0="00000000" w:usb1="00000000" w:usb2="00000000"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2F8CFB" w14:textId="77777777" w:rsidR="00215D9C" w:rsidRDefault="00215D9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7B6ACE" w14:textId="77777777" w:rsidR="00215D9C" w:rsidRDefault="00215D9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755605" w14:textId="77777777" w:rsidR="00215D9C" w:rsidRDefault="00215D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98E081" w14:textId="77777777" w:rsidR="00F63A46" w:rsidRDefault="00F63A46">
      <w:r>
        <w:separator/>
      </w:r>
    </w:p>
  </w:footnote>
  <w:footnote w:type="continuationSeparator" w:id="0">
    <w:p w14:paraId="4C705CEC" w14:textId="77777777" w:rsidR="00F63A46" w:rsidRDefault="00F63A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673DF0" w14:textId="77777777" w:rsidR="00215D9C" w:rsidRDefault="00215D9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74FA18" w14:textId="77777777" w:rsidR="00215D9C" w:rsidRDefault="00215D9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617A12"/>
    <w:multiLevelType w:val="hybridMultilevel"/>
    <w:tmpl w:val="BF7C9CE4"/>
    <w:lvl w:ilvl="0" w:tplc="43AA4D8E">
      <w:start w:val="1"/>
      <w:numFmt w:val="decimal"/>
      <w:lvlText w:val="%1)"/>
      <w:lvlJc w:val="left"/>
      <w:pPr>
        <w:ind w:left="460" w:hanging="360"/>
      </w:pPr>
      <w:rPr>
        <w:rFonts w:hint="default"/>
      </w:rPr>
    </w:lvl>
    <w:lvl w:ilvl="1" w:tplc="04150019" w:tentative="1">
      <w:start w:val="1"/>
      <w:numFmt w:val="lowerLetter"/>
      <w:lvlText w:val="%2."/>
      <w:lvlJc w:val="left"/>
      <w:pPr>
        <w:ind w:left="1180" w:hanging="360"/>
      </w:pPr>
    </w:lvl>
    <w:lvl w:ilvl="2" w:tplc="0415001B" w:tentative="1">
      <w:start w:val="1"/>
      <w:numFmt w:val="lowerRoman"/>
      <w:lvlText w:val="%3."/>
      <w:lvlJc w:val="right"/>
      <w:pPr>
        <w:ind w:left="1900" w:hanging="180"/>
      </w:pPr>
    </w:lvl>
    <w:lvl w:ilvl="3" w:tplc="0415000F" w:tentative="1">
      <w:start w:val="1"/>
      <w:numFmt w:val="decimal"/>
      <w:lvlText w:val="%4."/>
      <w:lvlJc w:val="left"/>
      <w:pPr>
        <w:ind w:left="2620" w:hanging="360"/>
      </w:pPr>
    </w:lvl>
    <w:lvl w:ilvl="4" w:tplc="04150019" w:tentative="1">
      <w:start w:val="1"/>
      <w:numFmt w:val="lowerLetter"/>
      <w:lvlText w:val="%5."/>
      <w:lvlJc w:val="left"/>
      <w:pPr>
        <w:ind w:left="3340" w:hanging="360"/>
      </w:pPr>
    </w:lvl>
    <w:lvl w:ilvl="5" w:tplc="0415001B" w:tentative="1">
      <w:start w:val="1"/>
      <w:numFmt w:val="lowerRoman"/>
      <w:lvlText w:val="%6."/>
      <w:lvlJc w:val="right"/>
      <w:pPr>
        <w:ind w:left="4060" w:hanging="180"/>
      </w:pPr>
    </w:lvl>
    <w:lvl w:ilvl="6" w:tplc="0415000F" w:tentative="1">
      <w:start w:val="1"/>
      <w:numFmt w:val="decimal"/>
      <w:lvlText w:val="%7."/>
      <w:lvlJc w:val="left"/>
      <w:pPr>
        <w:ind w:left="4780" w:hanging="360"/>
      </w:pPr>
    </w:lvl>
    <w:lvl w:ilvl="7" w:tplc="04150019" w:tentative="1">
      <w:start w:val="1"/>
      <w:numFmt w:val="lowerLetter"/>
      <w:lvlText w:val="%8."/>
      <w:lvlJc w:val="left"/>
      <w:pPr>
        <w:ind w:left="5500" w:hanging="360"/>
      </w:pPr>
    </w:lvl>
    <w:lvl w:ilvl="8" w:tplc="0415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Bartlomiej Golebiowski">
    <w15:presenceInfo w15:providerId="None" w15:userId="Nokia-Bartlomiej Golebiowsk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400"/>
    <w:rsid w:val="000C6598"/>
    <w:rsid w:val="000D44B3"/>
    <w:rsid w:val="00145D43"/>
    <w:rsid w:val="001759BE"/>
    <w:rsid w:val="00192C46"/>
    <w:rsid w:val="001A08B3"/>
    <w:rsid w:val="001A7B60"/>
    <w:rsid w:val="001B52F0"/>
    <w:rsid w:val="001B7A65"/>
    <w:rsid w:val="001E41F3"/>
    <w:rsid w:val="001E7DFF"/>
    <w:rsid w:val="001F7A15"/>
    <w:rsid w:val="00215D9C"/>
    <w:rsid w:val="0026004D"/>
    <w:rsid w:val="002640DD"/>
    <w:rsid w:val="00275D12"/>
    <w:rsid w:val="00284FEB"/>
    <w:rsid w:val="002860C4"/>
    <w:rsid w:val="002B5741"/>
    <w:rsid w:val="002E472E"/>
    <w:rsid w:val="00305409"/>
    <w:rsid w:val="00310B2F"/>
    <w:rsid w:val="0033145B"/>
    <w:rsid w:val="003609EF"/>
    <w:rsid w:val="0036231A"/>
    <w:rsid w:val="00374DD4"/>
    <w:rsid w:val="003E1A36"/>
    <w:rsid w:val="003F4E33"/>
    <w:rsid w:val="00410371"/>
    <w:rsid w:val="004242F1"/>
    <w:rsid w:val="0043342B"/>
    <w:rsid w:val="00462A81"/>
    <w:rsid w:val="0047161F"/>
    <w:rsid w:val="004B75B7"/>
    <w:rsid w:val="0051580D"/>
    <w:rsid w:val="00547111"/>
    <w:rsid w:val="0057477F"/>
    <w:rsid w:val="00592D74"/>
    <w:rsid w:val="005D4CF7"/>
    <w:rsid w:val="005E2C44"/>
    <w:rsid w:val="00621188"/>
    <w:rsid w:val="006257ED"/>
    <w:rsid w:val="00665C47"/>
    <w:rsid w:val="00695808"/>
    <w:rsid w:val="006B46FB"/>
    <w:rsid w:val="006E21FB"/>
    <w:rsid w:val="00706957"/>
    <w:rsid w:val="007413A6"/>
    <w:rsid w:val="0076662F"/>
    <w:rsid w:val="00792342"/>
    <w:rsid w:val="007977A8"/>
    <w:rsid w:val="007B512A"/>
    <w:rsid w:val="007C2097"/>
    <w:rsid w:val="007D6A07"/>
    <w:rsid w:val="007E6CA4"/>
    <w:rsid w:val="007F7259"/>
    <w:rsid w:val="008040A8"/>
    <w:rsid w:val="008279FA"/>
    <w:rsid w:val="008626E7"/>
    <w:rsid w:val="00870EE7"/>
    <w:rsid w:val="008863B9"/>
    <w:rsid w:val="008A45A6"/>
    <w:rsid w:val="008F3789"/>
    <w:rsid w:val="008F686C"/>
    <w:rsid w:val="009148DE"/>
    <w:rsid w:val="00941E30"/>
    <w:rsid w:val="009777D9"/>
    <w:rsid w:val="00991B88"/>
    <w:rsid w:val="009973D1"/>
    <w:rsid w:val="009A5753"/>
    <w:rsid w:val="009A579D"/>
    <w:rsid w:val="009B49EC"/>
    <w:rsid w:val="009C2161"/>
    <w:rsid w:val="009E3297"/>
    <w:rsid w:val="009F734F"/>
    <w:rsid w:val="00A23808"/>
    <w:rsid w:val="00A246B6"/>
    <w:rsid w:val="00A43B96"/>
    <w:rsid w:val="00A47E70"/>
    <w:rsid w:val="00A50CF0"/>
    <w:rsid w:val="00A7671C"/>
    <w:rsid w:val="00A90C66"/>
    <w:rsid w:val="00AA2CBC"/>
    <w:rsid w:val="00AC5820"/>
    <w:rsid w:val="00AD1CD8"/>
    <w:rsid w:val="00AD43A9"/>
    <w:rsid w:val="00B13918"/>
    <w:rsid w:val="00B258BB"/>
    <w:rsid w:val="00B67B97"/>
    <w:rsid w:val="00B968C8"/>
    <w:rsid w:val="00BA3EC5"/>
    <w:rsid w:val="00BA51D9"/>
    <w:rsid w:val="00BB5DFC"/>
    <w:rsid w:val="00BB5F0F"/>
    <w:rsid w:val="00BD279D"/>
    <w:rsid w:val="00BD6BB8"/>
    <w:rsid w:val="00C66BA2"/>
    <w:rsid w:val="00C729AE"/>
    <w:rsid w:val="00C95985"/>
    <w:rsid w:val="00CC5026"/>
    <w:rsid w:val="00CC68D0"/>
    <w:rsid w:val="00D03F9A"/>
    <w:rsid w:val="00D06D51"/>
    <w:rsid w:val="00D24991"/>
    <w:rsid w:val="00D31855"/>
    <w:rsid w:val="00D50255"/>
    <w:rsid w:val="00D66520"/>
    <w:rsid w:val="00D707EA"/>
    <w:rsid w:val="00DE34CF"/>
    <w:rsid w:val="00E13F3D"/>
    <w:rsid w:val="00E34898"/>
    <w:rsid w:val="00EB09B7"/>
    <w:rsid w:val="00EC59C0"/>
    <w:rsid w:val="00ED0655"/>
    <w:rsid w:val="00EE7D7C"/>
    <w:rsid w:val="00F25D98"/>
    <w:rsid w:val="00F300FB"/>
    <w:rsid w:val="00F63A46"/>
    <w:rsid w:val="00F87380"/>
    <w:rsid w:val="00F95A6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1E7DFF"/>
    <w:rPr>
      <w:rFonts w:ascii="Arial" w:hAnsi="Arial"/>
      <w:sz w:val="28"/>
      <w:lang w:val="en-GB" w:eastAsia="en-US"/>
    </w:rPr>
  </w:style>
  <w:style w:type="character" w:customStyle="1" w:styleId="Heading4Char">
    <w:name w:val="Heading 4 Char"/>
    <w:basedOn w:val="DefaultParagraphFont"/>
    <w:link w:val="Heading4"/>
    <w:rsid w:val="001E7DFF"/>
    <w:rPr>
      <w:rFonts w:ascii="Arial" w:hAnsi="Arial"/>
      <w:sz w:val="24"/>
      <w:lang w:val="en-GB" w:eastAsia="en-US"/>
    </w:rPr>
  </w:style>
  <w:style w:type="character" w:customStyle="1" w:styleId="B1Char">
    <w:name w:val="B1 Char"/>
    <w:link w:val="B1"/>
    <w:qFormat/>
    <w:rsid w:val="001E7DF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6198927">
      <w:bodyDiv w:val="1"/>
      <w:marLeft w:val="0"/>
      <w:marRight w:val="0"/>
      <w:marTop w:val="0"/>
      <w:marBottom w:val="0"/>
      <w:divBdr>
        <w:top w:val="none" w:sz="0" w:space="0" w:color="auto"/>
        <w:left w:val="none" w:sz="0" w:space="0" w:color="auto"/>
        <w:bottom w:val="none" w:sz="0" w:space="0" w:color="auto"/>
        <w:right w:val="none" w:sz="0" w:space="0" w:color="auto"/>
      </w:divBdr>
    </w:div>
    <w:div w:id="1998456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47C9A6-1582-4EAE-BCCE-055D7E283F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TotalTime>
  <Pages>3</Pages>
  <Words>1096</Words>
  <Characters>6580</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B.Golebiowski</cp:lastModifiedBy>
  <cp:revision>21</cp:revision>
  <cp:lastPrinted>1899-12-31T23:00:00Z</cp:lastPrinted>
  <dcterms:created xsi:type="dcterms:W3CDTF">2020-02-03T08:32:00Z</dcterms:created>
  <dcterms:modified xsi:type="dcterms:W3CDTF">2021-05-11T10:14:00Z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